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  <w:r w:rsidRPr="00B861D4">
        <w:rPr>
          <w:sz w:val="24"/>
          <w:szCs w:val="24"/>
        </w:rPr>
        <w:t>МБУДО «Детская музыкальная школа №1»   ЗГО</w:t>
      </w: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B861D4" w:rsidRDefault="00B861D4" w:rsidP="00B861D4">
      <w:pPr>
        <w:pStyle w:val="a3"/>
        <w:jc w:val="center"/>
        <w:rPr>
          <w:spacing w:val="-3"/>
          <w:sz w:val="24"/>
          <w:szCs w:val="24"/>
        </w:rPr>
      </w:pPr>
      <w:r w:rsidRPr="00B861D4">
        <w:rPr>
          <w:spacing w:val="-3"/>
          <w:sz w:val="24"/>
          <w:szCs w:val="24"/>
        </w:rPr>
        <w:t>Годовой отчет</w:t>
      </w: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  <w:r w:rsidRPr="00B861D4">
        <w:rPr>
          <w:spacing w:val="-3"/>
          <w:sz w:val="24"/>
          <w:szCs w:val="24"/>
        </w:rPr>
        <w:t xml:space="preserve">о выполнении </w:t>
      </w:r>
      <w:r w:rsidRPr="00B861D4">
        <w:rPr>
          <w:sz w:val="24"/>
          <w:szCs w:val="24"/>
        </w:rPr>
        <w:t>муниципального  задания</w:t>
      </w: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  <w:r w:rsidRPr="00B861D4">
        <w:rPr>
          <w:sz w:val="24"/>
          <w:szCs w:val="24"/>
        </w:rPr>
        <w:t>Муниципального  бюджетного учреждения дополнительного образования</w:t>
      </w: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  <w:r w:rsidRPr="00B861D4">
        <w:rPr>
          <w:sz w:val="24"/>
          <w:szCs w:val="24"/>
        </w:rPr>
        <w:t>«Детская музыкальная школа  №1» города Златоуста</w:t>
      </w: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  <w:r w:rsidRPr="00B861D4">
        <w:rPr>
          <w:sz w:val="24"/>
          <w:szCs w:val="24"/>
        </w:rPr>
        <w:t>за 2015 год</w:t>
      </w: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</w:p>
    <w:p w:rsidR="00B861D4" w:rsidRPr="00E26ABC" w:rsidRDefault="00B861D4" w:rsidP="00B861D4">
      <w:pPr>
        <w:pStyle w:val="a3"/>
        <w:rPr>
          <w:sz w:val="24"/>
        </w:rPr>
      </w:pPr>
    </w:p>
    <w:p w:rsidR="00B861D4" w:rsidRPr="00E26ABC" w:rsidRDefault="00B861D4" w:rsidP="00B861D4">
      <w:pPr>
        <w:pStyle w:val="a3"/>
        <w:rPr>
          <w:spacing w:val="-3"/>
          <w:sz w:val="24"/>
          <w:szCs w:val="24"/>
        </w:rPr>
      </w:pPr>
      <w:r>
        <w:t xml:space="preserve">             </w:t>
      </w: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  <w:r w:rsidRPr="00B861D4">
        <w:rPr>
          <w:sz w:val="24"/>
          <w:szCs w:val="24"/>
        </w:rPr>
        <w:t>Златоуст</w:t>
      </w:r>
    </w:p>
    <w:p w:rsidR="00B861D4" w:rsidRPr="00B861D4" w:rsidRDefault="00B861D4" w:rsidP="00B861D4">
      <w:pPr>
        <w:pStyle w:val="a3"/>
        <w:jc w:val="center"/>
        <w:rPr>
          <w:sz w:val="24"/>
          <w:szCs w:val="24"/>
        </w:rPr>
      </w:pPr>
      <w:r w:rsidRPr="00B861D4">
        <w:rPr>
          <w:sz w:val="24"/>
          <w:szCs w:val="24"/>
        </w:rPr>
        <w:t>2015</w:t>
      </w:r>
    </w:p>
    <w:p w:rsidR="00B861D4" w:rsidRDefault="00B861D4" w:rsidP="00B861D4">
      <w:pPr>
        <w:pStyle w:val="a3"/>
        <w:rPr>
          <w:spacing w:val="-3"/>
        </w:rPr>
      </w:pPr>
    </w:p>
    <w:p w:rsidR="00B861D4" w:rsidRDefault="00B861D4" w:rsidP="00B861D4">
      <w:pPr>
        <w:pStyle w:val="a3"/>
        <w:rPr>
          <w:spacing w:val="-3"/>
        </w:rPr>
      </w:pPr>
    </w:p>
    <w:p w:rsidR="00B861D4" w:rsidRDefault="00B861D4" w:rsidP="00B861D4">
      <w:pPr>
        <w:pStyle w:val="a3"/>
        <w:rPr>
          <w:spacing w:val="-3"/>
        </w:rPr>
      </w:pPr>
    </w:p>
    <w:p w:rsidR="00B861D4" w:rsidRDefault="00B861D4" w:rsidP="00B861D4">
      <w:pPr>
        <w:pStyle w:val="a3"/>
        <w:rPr>
          <w:spacing w:val="-3"/>
        </w:rPr>
      </w:pPr>
    </w:p>
    <w:p w:rsidR="00B861D4" w:rsidRDefault="00B861D4" w:rsidP="00B861D4">
      <w:pPr>
        <w:pStyle w:val="a3"/>
        <w:rPr>
          <w:spacing w:val="-3"/>
        </w:rPr>
      </w:pPr>
    </w:p>
    <w:p w:rsidR="00B861D4" w:rsidRDefault="00B861D4" w:rsidP="00B861D4">
      <w:pPr>
        <w:pStyle w:val="a3"/>
        <w:rPr>
          <w:spacing w:val="-3"/>
        </w:rPr>
      </w:pPr>
    </w:p>
    <w:p w:rsidR="00B861D4" w:rsidRDefault="00B861D4" w:rsidP="00B861D4">
      <w:pPr>
        <w:pStyle w:val="a3"/>
        <w:rPr>
          <w:spacing w:val="-3"/>
        </w:rPr>
      </w:pPr>
    </w:p>
    <w:p w:rsidR="00B861D4" w:rsidRDefault="00B861D4" w:rsidP="00B861D4">
      <w:pPr>
        <w:pStyle w:val="a3"/>
        <w:rPr>
          <w:spacing w:val="-3"/>
        </w:rPr>
      </w:pPr>
    </w:p>
    <w:p w:rsidR="00B861D4" w:rsidRDefault="00B861D4" w:rsidP="00B861D4">
      <w:pPr>
        <w:pStyle w:val="a3"/>
        <w:rPr>
          <w:spacing w:val="-3"/>
        </w:rPr>
      </w:pPr>
    </w:p>
    <w:p w:rsidR="00B861D4" w:rsidRDefault="00B861D4" w:rsidP="00B861D4">
      <w:pPr>
        <w:pStyle w:val="a3"/>
        <w:rPr>
          <w:spacing w:val="-3"/>
        </w:rPr>
      </w:pPr>
    </w:p>
    <w:p w:rsidR="007C444A" w:rsidRDefault="007C444A" w:rsidP="007C444A">
      <w:pPr>
        <w:pStyle w:val="a3"/>
        <w:rPr>
          <w:spacing w:val="-3"/>
        </w:rPr>
      </w:pPr>
    </w:p>
    <w:p w:rsidR="007C444A" w:rsidRDefault="007C444A" w:rsidP="007C444A">
      <w:pPr>
        <w:pStyle w:val="a3"/>
        <w:jc w:val="center"/>
        <w:rPr>
          <w:spacing w:val="-3"/>
          <w:sz w:val="24"/>
          <w:szCs w:val="24"/>
        </w:rPr>
      </w:pPr>
    </w:p>
    <w:p w:rsidR="007C444A" w:rsidRDefault="007C444A" w:rsidP="007C444A">
      <w:pPr>
        <w:pStyle w:val="a3"/>
        <w:jc w:val="center"/>
        <w:rPr>
          <w:spacing w:val="-3"/>
          <w:sz w:val="24"/>
          <w:szCs w:val="24"/>
        </w:rPr>
      </w:pPr>
    </w:p>
    <w:p w:rsidR="007C444A" w:rsidRDefault="007C444A" w:rsidP="007C444A">
      <w:pPr>
        <w:pStyle w:val="a3"/>
        <w:jc w:val="center"/>
        <w:rPr>
          <w:spacing w:val="-3"/>
          <w:sz w:val="24"/>
          <w:szCs w:val="24"/>
        </w:rPr>
      </w:pPr>
    </w:p>
    <w:p w:rsidR="00B861D4" w:rsidRPr="00B861D4" w:rsidRDefault="00B861D4" w:rsidP="007C444A">
      <w:pPr>
        <w:pStyle w:val="a3"/>
        <w:jc w:val="center"/>
        <w:rPr>
          <w:spacing w:val="-3"/>
          <w:sz w:val="24"/>
          <w:szCs w:val="24"/>
        </w:rPr>
      </w:pPr>
      <w:r w:rsidRPr="00B861D4">
        <w:rPr>
          <w:spacing w:val="-3"/>
          <w:sz w:val="24"/>
          <w:szCs w:val="24"/>
        </w:rPr>
        <w:lastRenderedPageBreak/>
        <w:t>Годовой отчет МБУДО «ДМШ №1» ЗГО по выполнению муниципального задания за 2015 г.</w:t>
      </w:r>
    </w:p>
    <w:tbl>
      <w:tblPr>
        <w:tblW w:w="1534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5"/>
        <w:gridCol w:w="716"/>
        <w:gridCol w:w="2416"/>
        <w:gridCol w:w="1421"/>
        <w:gridCol w:w="1563"/>
        <w:gridCol w:w="2274"/>
        <w:gridCol w:w="4974"/>
      </w:tblGrid>
      <w:tr w:rsidR="00B861D4" w:rsidRPr="007C444A" w:rsidTr="00354FB1">
        <w:trPr>
          <w:cantSplit/>
          <w:trHeight w:val="465"/>
        </w:trPr>
        <w:tc>
          <w:tcPr>
            <w:tcW w:w="153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Показатели оценки качества муниципальной услуги</w:t>
            </w:r>
          </w:p>
        </w:tc>
      </w:tr>
      <w:tr w:rsidR="00B861D4" w:rsidRPr="007C444A" w:rsidTr="007C444A">
        <w:trPr>
          <w:cantSplit/>
          <w:trHeight w:hRule="exact" w:val="15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pacing w:val="-4"/>
                <w:sz w:val="16"/>
                <w:szCs w:val="16"/>
              </w:rPr>
              <w:t xml:space="preserve">Наименование </w:t>
            </w:r>
            <w:r w:rsidRPr="007C444A">
              <w:rPr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Единица </w:t>
            </w:r>
            <w:r w:rsidRPr="007C444A">
              <w:rPr>
                <w:spacing w:val="-2"/>
                <w:sz w:val="16"/>
                <w:szCs w:val="16"/>
              </w:rPr>
              <w:t>измерения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Формула расчета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Значение, </w:t>
            </w:r>
            <w:proofErr w:type="spellStart"/>
            <w:proofErr w:type="gramStart"/>
            <w:r w:rsidRPr="007C444A">
              <w:rPr>
                <w:spacing w:val="-3"/>
                <w:sz w:val="16"/>
                <w:szCs w:val="16"/>
              </w:rPr>
              <w:t>утвержден-ное</w:t>
            </w:r>
            <w:proofErr w:type="spellEnd"/>
            <w:proofErr w:type="gramEnd"/>
            <w:r w:rsidRPr="007C444A">
              <w:rPr>
                <w:sz w:val="16"/>
                <w:szCs w:val="16"/>
              </w:rPr>
              <w:t xml:space="preserve"> в </w:t>
            </w:r>
            <w:r w:rsidRPr="007C444A">
              <w:rPr>
                <w:spacing w:val="-4"/>
                <w:sz w:val="16"/>
                <w:szCs w:val="16"/>
              </w:rPr>
              <w:t>муниципаль</w:t>
            </w:r>
            <w:r w:rsidRPr="007C444A">
              <w:rPr>
                <w:spacing w:val="-4"/>
                <w:sz w:val="16"/>
                <w:szCs w:val="16"/>
              </w:rPr>
              <w:softHyphen/>
            </w:r>
            <w:r w:rsidRPr="007C444A">
              <w:rPr>
                <w:spacing w:val="-1"/>
                <w:sz w:val="16"/>
                <w:szCs w:val="16"/>
              </w:rPr>
              <w:t xml:space="preserve">ном задании на отчетный </w:t>
            </w:r>
            <w:r w:rsidRPr="007C444A">
              <w:rPr>
                <w:sz w:val="16"/>
                <w:szCs w:val="16"/>
              </w:rPr>
              <w:t>период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pacing w:val="-4"/>
                <w:sz w:val="16"/>
                <w:szCs w:val="16"/>
              </w:rPr>
              <w:t>Фактическое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pacing w:val="-1"/>
                <w:sz w:val="16"/>
                <w:szCs w:val="16"/>
              </w:rPr>
              <w:t xml:space="preserve">значение </w:t>
            </w:r>
            <w:proofErr w:type="gramStart"/>
            <w:r w:rsidRPr="007C444A">
              <w:rPr>
                <w:spacing w:val="-1"/>
                <w:sz w:val="16"/>
                <w:szCs w:val="16"/>
              </w:rPr>
              <w:t>за</w:t>
            </w:r>
            <w:proofErr w:type="gramEnd"/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отчетный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период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Характеристика </w:t>
            </w:r>
            <w:r w:rsidRPr="007C444A">
              <w:rPr>
                <w:sz w:val="16"/>
                <w:szCs w:val="16"/>
              </w:rPr>
              <w:br/>
              <w:t>причин отклонения</w:t>
            </w:r>
            <w:r w:rsidRPr="007C444A">
              <w:rPr>
                <w:sz w:val="16"/>
                <w:szCs w:val="16"/>
              </w:rPr>
              <w:br/>
              <w:t>от       запланированных значений</w:t>
            </w:r>
          </w:p>
        </w:tc>
        <w:tc>
          <w:tcPr>
            <w:tcW w:w="497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Источник (и) </w:t>
            </w:r>
            <w:r w:rsidRPr="007C444A">
              <w:rPr>
                <w:spacing w:val="-4"/>
                <w:sz w:val="16"/>
                <w:szCs w:val="16"/>
              </w:rPr>
              <w:t>информации о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фактическом </w:t>
            </w:r>
            <w:proofErr w:type="gramStart"/>
            <w:r w:rsidRPr="007C444A">
              <w:rPr>
                <w:sz w:val="16"/>
                <w:szCs w:val="16"/>
              </w:rPr>
              <w:t>значении</w:t>
            </w:r>
            <w:proofErr w:type="gramEnd"/>
            <w:r w:rsidRPr="007C444A">
              <w:rPr>
                <w:sz w:val="16"/>
                <w:szCs w:val="16"/>
              </w:rPr>
              <w:t xml:space="preserve"> показателя  </w:t>
            </w:r>
          </w:p>
        </w:tc>
      </w:tr>
      <w:tr w:rsidR="00B861D4" w:rsidRPr="007C444A" w:rsidTr="007C444A">
        <w:trPr>
          <w:cantSplit/>
          <w:trHeight w:hRule="exact" w:val="95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97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</w:tr>
      <w:tr w:rsidR="00B861D4" w:rsidRPr="007C444A" w:rsidTr="007C444A">
        <w:trPr>
          <w:trHeight w:hRule="exact" w:val="204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Доля    детей ЗГО, получающих дополнительное образование   в ДШИ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%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22"/>
                <w:szCs w:val="22"/>
              </w:rPr>
              <w:t xml:space="preserve"> </w:t>
            </w:r>
            <w:proofErr w:type="spellStart"/>
            <w:r w:rsidRPr="007C444A">
              <w:rPr>
                <w:sz w:val="16"/>
                <w:szCs w:val="16"/>
              </w:rPr>
              <w:t>Дд=</w:t>
            </w:r>
            <w:proofErr w:type="spellEnd"/>
            <w:r w:rsidRPr="007C444A">
              <w:rPr>
                <w:sz w:val="16"/>
                <w:szCs w:val="16"/>
              </w:rPr>
              <w:t xml:space="preserve"> </w:t>
            </w:r>
            <w:proofErr w:type="spellStart"/>
            <w:r w:rsidRPr="007C444A">
              <w:rPr>
                <w:sz w:val="16"/>
                <w:szCs w:val="16"/>
              </w:rPr>
              <w:t>Ку</w:t>
            </w:r>
            <w:proofErr w:type="spellEnd"/>
            <w:r w:rsidRPr="007C444A">
              <w:rPr>
                <w:sz w:val="16"/>
                <w:szCs w:val="16"/>
              </w:rPr>
              <w:t>/</w:t>
            </w:r>
            <w:proofErr w:type="spellStart"/>
            <w:r w:rsidRPr="007C444A">
              <w:rPr>
                <w:sz w:val="16"/>
                <w:szCs w:val="16"/>
              </w:rPr>
              <w:t>Чд</w:t>
            </w:r>
            <w:proofErr w:type="spellEnd"/>
            <w:r w:rsidRPr="007C444A">
              <w:rPr>
                <w:sz w:val="16"/>
                <w:szCs w:val="16"/>
              </w:rPr>
              <w:t xml:space="preserve"> х100%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  </w:t>
            </w:r>
            <w:proofErr w:type="spellStart"/>
            <w:r w:rsidRPr="007C444A">
              <w:rPr>
                <w:sz w:val="16"/>
                <w:szCs w:val="16"/>
              </w:rPr>
              <w:t>Д.</w:t>
            </w:r>
            <w:proofErr w:type="gramStart"/>
            <w:r w:rsidRPr="007C444A">
              <w:rPr>
                <w:sz w:val="16"/>
                <w:szCs w:val="16"/>
              </w:rPr>
              <w:t>д</w:t>
            </w:r>
            <w:proofErr w:type="spellEnd"/>
            <w:r w:rsidRPr="007C444A">
              <w:rPr>
                <w:sz w:val="16"/>
                <w:szCs w:val="16"/>
              </w:rPr>
              <w:t>-</w:t>
            </w:r>
            <w:proofErr w:type="gramEnd"/>
            <w:r w:rsidRPr="007C444A">
              <w:rPr>
                <w:sz w:val="16"/>
                <w:szCs w:val="16"/>
              </w:rPr>
              <w:t xml:space="preserve"> доля детей  обучающихся в учреждении.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proofErr w:type="spellStart"/>
            <w:r w:rsidRPr="007C444A">
              <w:rPr>
                <w:sz w:val="16"/>
                <w:szCs w:val="16"/>
              </w:rPr>
              <w:t>Ку</w:t>
            </w:r>
            <w:proofErr w:type="spellEnd"/>
            <w:r w:rsidRPr="007C444A">
              <w:rPr>
                <w:sz w:val="16"/>
                <w:szCs w:val="16"/>
              </w:rPr>
              <w:t xml:space="preserve"> (ДШИ) – контингент учащихся</w:t>
            </w:r>
            <w:proofErr w:type="gramStart"/>
            <w:r w:rsidRPr="007C444A">
              <w:rPr>
                <w:sz w:val="16"/>
                <w:szCs w:val="16"/>
              </w:rPr>
              <w:t xml:space="preserve"> ,</w:t>
            </w:r>
            <w:proofErr w:type="gramEnd"/>
            <w:r w:rsidRPr="007C444A">
              <w:rPr>
                <w:sz w:val="16"/>
                <w:szCs w:val="16"/>
              </w:rPr>
              <w:t xml:space="preserve"> получающих дополнительное образование в ДШИ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proofErr w:type="spellStart"/>
            <w:r w:rsidRPr="007C444A">
              <w:rPr>
                <w:sz w:val="16"/>
                <w:szCs w:val="16"/>
              </w:rPr>
              <w:t>Чд</w:t>
            </w:r>
            <w:proofErr w:type="spellEnd"/>
            <w:r w:rsidRPr="007C444A">
              <w:rPr>
                <w:sz w:val="16"/>
                <w:szCs w:val="16"/>
              </w:rPr>
              <w:t xml:space="preserve">  - численность детей школьного возраста </w:t>
            </w: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2,7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  <w:lang w:val="en-US"/>
              </w:rPr>
            </w:pPr>
            <w:r w:rsidRPr="007C444A">
              <w:rPr>
                <w:sz w:val="22"/>
                <w:szCs w:val="22"/>
              </w:rPr>
              <w:t>2,7</w:t>
            </w: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1. форма </w:t>
            </w:r>
            <w:r w:rsidRPr="007C444A">
              <w:rPr>
                <w:spacing w:val="-1"/>
                <w:sz w:val="16"/>
                <w:szCs w:val="16"/>
              </w:rPr>
              <w:t xml:space="preserve">«Статистический отчет по выполнению муниципального задания МБУ ДОД ДМШ   (ДШИ),   </w:t>
            </w:r>
            <w:r w:rsidRPr="007C444A">
              <w:rPr>
                <w:sz w:val="16"/>
                <w:szCs w:val="16"/>
              </w:rPr>
              <w:t xml:space="preserve">     утвержденный начальником МУ Управления культуры ЗГО от 11.01.2010г. № 05/2»: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значение</w:t>
            </w:r>
            <w:proofErr w:type="gramStart"/>
            <w:r w:rsidRPr="007C444A">
              <w:rPr>
                <w:sz w:val="16"/>
                <w:szCs w:val="16"/>
              </w:rPr>
              <w:t xml:space="preserve"> </w:t>
            </w:r>
            <w:proofErr w:type="spellStart"/>
            <w:r w:rsidRPr="007C444A">
              <w:rPr>
                <w:sz w:val="16"/>
                <w:szCs w:val="16"/>
              </w:rPr>
              <w:t>Д</w:t>
            </w:r>
            <w:proofErr w:type="gramEnd"/>
            <w:r w:rsidRPr="007C444A">
              <w:rPr>
                <w:sz w:val="16"/>
                <w:szCs w:val="16"/>
              </w:rPr>
              <w:t>\д</w:t>
            </w:r>
            <w:proofErr w:type="spellEnd"/>
            <w:r w:rsidRPr="007C444A">
              <w:rPr>
                <w:sz w:val="16"/>
                <w:szCs w:val="16"/>
              </w:rPr>
              <w:t xml:space="preserve"> - строка 2;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значение </w:t>
            </w:r>
            <w:proofErr w:type="spellStart"/>
            <w:r w:rsidRPr="007C444A">
              <w:rPr>
                <w:sz w:val="16"/>
                <w:szCs w:val="16"/>
              </w:rPr>
              <w:t>Ку</w:t>
            </w:r>
            <w:proofErr w:type="spellEnd"/>
            <w:r w:rsidRPr="007C444A">
              <w:rPr>
                <w:sz w:val="16"/>
                <w:szCs w:val="16"/>
              </w:rPr>
              <w:t xml:space="preserve"> </w:t>
            </w:r>
            <w:proofErr w:type="gramStart"/>
            <w:r w:rsidRPr="007C444A">
              <w:rPr>
                <w:sz w:val="16"/>
                <w:szCs w:val="16"/>
              </w:rPr>
              <w:t>–с</w:t>
            </w:r>
            <w:proofErr w:type="gramEnd"/>
            <w:r w:rsidRPr="007C444A">
              <w:rPr>
                <w:sz w:val="16"/>
                <w:szCs w:val="16"/>
              </w:rPr>
              <w:t xml:space="preserve">трока 1.  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или значение К</w:t>
            </w:r>
            <w:proofErr w:type="gramStart"/>
            <w:r w:rsidRPr="007C444A">
              <w:rPr>
                <w:sz w:val="16"/>
                <w:szCs w:val="16"/>
              </w:rPr>
              <w:t>У-</w:t>
            </w:r>
            <w:proofErr w:type="gramEnd"/>
            <w:r w:rsidRPr="007C444A">
              <w:rPr>
                <w:sz w:val="16"/>
                <w:szCs w:val="16"/>
              </w:rPr>
              <w:t xml:space="preserve"> Форма федерального статистического наблюдения №1-ДМШ «Сведения о Детской музыкальной, художественной, хореографической школе и школе искусств», утвержденной постановлением Росстата от 11.07.2005г № 43.  (на 01.09.2009г)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2.значение </w:t>
            </w:r>
            <w:proofErr w:type="spellStart"/>
            <w:r w:rsidRPr="007C444A">
              <w:rPr>
                <w:sz w:val="16"/>
                <w:szCs w:val="16"/>
              </w:rPr>
              <w:t>Чд</w:t>
            </w:r>
            <w:proofErr w:type="spellEnd"/>
            <w:r w:rsidRPr="007C444A">
              <w:rPr>
                <w:sz w:val="16"/>
                <w:szCs w:val="16"/>
              </w:rPr>
              <w:t xml:space="preserve"> - информационное письмо МУ Управление образования ЗГО от 01.02.2010г № 83;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</w:tc>
      </w:tr>
      <w:tr w:rsidR="00B861D4" w:rsidRPr="007C444A" w:rsidTr="007C444A">
        <w:trPr>
          <w:trHeight w:hRule="exact" w:val="12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Доля талантливых детей, (занимающихся в группе профориентации) 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%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22"/>
                <w:szCs w:val="22"/>
              </w:rPr>
              <w:t xml:space="preserve"> </w:t>
            </w:r>
            <w:proofErr w:type="spellStart"/>
            <w:r w:rsidRPr="007C444A">
              <w:rPr>
                <w:sz w:val="16"/>
                <w:szCs w:val="16"/>
              </w:rPr>
              <w:t>Дт=Чп</w:t>
            </w:r>
            <w:proofErr w:type="spellEnd"/>
            <w:r w:rsidRPr="007C444A">
              <w:rPr>
                <w:sz w:val="16"/>
                <w:szCs w:val="16"/>
              </w:rPr>
              <w:t>/</w:t>
            </w:r>
            <w:proofErr w:type="spellStart"/>
            <w:r w:rsidRPr="007C444A">
              <w:rPr>
                <w:sz w:val="16"/>
                <w:szCs w:val="16"/>
              </w:rPr>
              <w:t>Ку</w:t>
            </w:r>
            <w:proofErr w:type="spellEnd"/>
            <w:r w:rsidRPr="007C444A">
              <w:rPr>
                <w:sz w:val="16"/>
                <w:szCs w:val="16"/>
              </w:rPr>
              <w:t xml:space="preserve"> х100%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Дт- доля талантливых детей.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proofErr w:type="spellStart"/>
            <w:r w:rsidRPr="007C444A">
              <w:rPr>
                <w:sz w:val="16"/>
                <w:szCs w:val="16"/>
              </w:rPr>
              <w:t>Ч</w:t>
            </w:r>
            <w:proofErr w:type="gramStart"/>
            <w:r w:rsidRPr="007C444A">
              <w:rPr>
                <w:sz w:val="16"/>
                <w:szCs w:val="16"/>
              </w:rPr>
              <w:t>п</w:t>
            </w:r>
            <w:proofErr w:type="spellEnd"/>
            <w:r w:rsidRPr="007C444A">
              <w:rPr>
                <w:sz w:val="16"/>
                <w:szCs w:val="16"/>
              </w:rPr>
              <w:t>-</w:t>
            </w:r>
            <w:proofErr w:type="gramEnd"/>
            <w:r w:rsidRPr="007C444A">
              <w:rPr>
                <w:sz w:val="16"/>
                <w:szCs w:val="16"/>
              </w:rPr>
              <w:t xml:space="preserve"> численность </w:t>
            </w:r>
            <w:proofErr w:type="spellStart"/>
            <w:r w:rsidRPr="007C444A">
              <w:rPr>
                <w:sz w:val="16"/>
                <w:szCs w:val="16"/>
              </w:rPr>
              <w:t>профориентированных</w:t>
            </w:r>
            <w:proofErr w:type="spellEnd"/>
            <w:r w:rsidRPr="007C444A">
              <w:rPr>
                <w:sz w:val="16"/>
                <w:szCs w:val="16"/>
              </w:rPr>
              <w:t xml:space="preserve"> детей.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proofErr w:type="spellStart"/>
            <w:r w:rsidRPr="007C444A">
              <w:rPr>
                <w:sz w:val="16"/>
                <w:szCs w:val="16"/>
              </w:rPr>
              <w:t>К</w:t>
            </w:r>
            <w:proofErr w:type="gramStart"/>
            <w:r w:rsidRPr="007C444A">
              <w:rPr>
                <w:sz w:val="16"/>
                <w:szCs w:val="16"/>
              </w:rPr>
              <w:t>у</w:t>
            </w:r>
            <w:proofErr w:type="spellEnd"/>
            <w:r w:rsidRPr="007C444A">
              <w:rPr>
                <w:sz w:val="16"/>
                <w:szCs w:val="16"/>
              </w:rPr>
              <w:t>-</w:t>
            </w:r>
            <w:proofErr w:type="gramEnd"/>
            <w:r w:rsidRPr="007C444A">
              <w:rPr>
                <w:sz w:val="16"/>
                <w:szCs w:val="16"/>
              </w:rPr>
              <w:t xml:space="preserve"> контингент учащихся ДШИ.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2,8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pacing w:val="-1"/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pacing w:val="-1"/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1. форма </w:t>
            </w:r>
            <w:r w:rsidRPr="007C444A">
              <w:rPr>
                <w:spacing w:val="-1"/>
                <w:sz w:val="16"/>
                <w:szCs w:val="16"/>
              </w:rPr>
              <w:t xml:space="preserve">«Статистический отчет по выполнению муниципального задания МБУ ДОД  ДМШ   (ДШИ),   </w:t>
            </w:r>
            <w:r w:rsidRPr="007C444A">
              <w:rPr>
                <w:sz w:val="16"/>
                <w:szCs w:val="16"/>
              </w:rPr>
              <w:t xml:space="preserve">     утвержденный начальником МУ Управления культуры ЗГО 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от 11.01.2010г. № 05/2»: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Значение </w:t>
            </w:r>
            <w:proofErr w:type="spellStart"/>
            <w:r w:rsidRPr="007C444A">
              <w:rPr>
                <w:sz w:val="16"/>
                <w:szCs w:val="16"/>
              </w:rPr>
              <w:t>Ч</w:t>
            </w:r>
            <w:proofErr w:type="gramStart"/>
            <w:r w:rsidRPr="007C444A">
              <w:rPr>
                <w:sz w:val="16"/>
                <w:szCs w:val="16"/>
              </w:rPr>
              <w:t>п</w:t>
            </w:r>
            <w:proofErr w:type="spellEnd"/>
            <w:r w:rsidRPr="007C444A">
              <w:rPr>
                <w:sz w:val="16"/>
                <w:szCs w:val="16"/>
              </w:rPr>
              <w:t>-</w:t>
            </w:r>
            <w:proofErr w:type="gramEnd"/>
            <w:r w:rsidRPr="007C444A">
              <w:rPr>
                <w:sz w:val="16"/>
                <w:szCs w:val="16"/>
              </w:rPr>
              <w:t xml:space="preserve"> строка 3;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Значение </w:t>
            </w:r>
            <w:proofErr w:type="spellStart"/>
            <w:r w:rsidRPr="007C444A">
              <w:rPr>
                <w:sz w:val="16"/>
                <w:szCs w:val="16"/>
              </w:rPr>
              <w:t>К</w:t>
            </w:r>
            <w:proofErr w:type="gramStart"/>
            <w:r w:rsidRPr="007C444A">
              <w:rPr>
                <w:sz w:val="16"/>
                <w:szCs w:val="16"/>
              </w:rPr>
              <w:t>у</w:t>
            </w:r>
            <w:proofErr w:type="spellEnd"/>
            <w:r w:rsidRPr="007C444A">
              <w:rPr>
                <w:sz w:val="16"/>
                <w:szCs w:val="16"/>
              </w:rPr>
              <w:t>-</w:t>
            </w:r>
            <w:proofErr w:type="gramEnd"/>
            <w:r w:rsidRPr="007C444A">
              <w:rPr>
                <w:sz w:val="16"/>
                <w:szCs w:val="16"/>
              </w:rPr>
              <w:t xml:space="preserve"> строка 1;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Значение Дт- строка 4.  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</w:tc>
      </w:tr>
      <w:tr w:rsidR="00B861D4" w:rsidRPr="007C444A" w:rsidTr="007C444A">
        <w:trPr>
          <w:trHeight w:hRule="exact" w:val="12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 </w:t>
            </w:r>
            <w:proofErr w:type="gramStart"/>
            <w:r w:rsidRPr="007C444A">
              <w:rPr>
                <w:sz w:val="16"/>
                <w:szCs w:val="16"/>
              </w:rPr>
              <w:t xml:space="preserve">Результативность участия в  (областных, городских, зональных, школьных, региональных, всероссийских)   конкурсах, фестивалях, смотрах  и т.д.). </w:t>
            </w:r>
            <w:proofErr w:type="gramEnd"/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%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Рук =Кл/Кук </w:t>
            </w:r>
            <w:proofErr w:type="spellStart"/>
            <w:r w:rsidRPr="007C444A">
              <w:rPr>
                <w:sz w:val="16"/>
                <w:szCs w:val="16"/>
              </w:rPr>
              <w:t>х</w:t>
            </w:r>
            <w:proofErr w:type="spellEnd"/>
            <w:r w:rsidRPr="007C444A">
              <w:rPr>
                <w:sz w:val="16"/>
                <w:szCs w:val="16"/>
              </w:rPr>
              <w:t xml:space="preserve"> 100%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Ру</w:t>
            </w:r>
            <w:proofErr w:type="gramStart"/>
            <w:r w:rsidRPr="007C444A">
              <w:rPr>
                <w:sz w:val="16"/>
                <w:szCs w:val="16"/>
              </w:rPr>
              <w:t>к-</w:t>
            </w:r>
            <w:proofErr w:type="gramEnd"/>
            <w:r w:rsidRPr="007C444A">
              <w:rPr>
                <w:sz w:val="16"/>
                <w:szCs w:val="16"/>
              </w:rPr>
              <w:t xml:space="preserve"> результативность участия в конкурсах.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  Кл- количество  лауреатов и дипломантов  конкурсов.</w:t>
            </w: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16"/>
                <w:szCs w:val="16"/>
              </w:rPr>
              <w:t>Кук- количество участников конкурсов.</w:t>
            </w: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40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60,5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pacing w:val="-1"/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pacing w:val="-1"/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1. форма </w:t>
            </w:r>
            <w:r w:rsidRPr="007C444A">
              <w:rPr>
                <w:spacing w:val="-1"/>
                <w:sz w:val="16"/>
                <w:szCs w:val="16"/>
              </w:rPr>
              <w:t xml:space="preserve">«Статистический отчет по выполнению муниципального задания МБУ ДОД  ДМШ   (ДШИ),   </w:t>
            </w:r>
            <w:r w:rsidRPr="007C444A">
              <w:rPr>
                <w:sz w:val="16"/>
                <w:szCs w:val="16"/>
              </w:rPr>
              <w:t xml:space="preserve">     утвержденный начальником МУ Управления культуры ЗГО 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от 11.01.2010г. № 05/2»: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Значение Рук - строка 6;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Значение Кл</w:t>
            </w:r>
            <w:proofErr w:type="gramStart"/>
            <w:r w:rsidRPr="007C444A">
              <w:rPr>
                <w:sz w:val="16"/>
                <w:szCs w:val="16"/>
              </w:rPr>
              <w:t>.</w:t>
            </w:r>
            <w:proofErr w:type="gramEnd"/>
            <w:r w:rsidRPr="007C444A">
              <w:rPr>
                <w:sz w:val="16"/>
                <w:szCs w:val="16"/>
              </w:rPr>
              <w:t xml:space="preserve"> - </w:t>
            </w:r>
            <w:proofErr w:type="gramStart"/>
            <w:r w:rsidRPr="007C444A">
              <w:rPr>
                <w:sz w:val="16"/>
                <w:szCs w:val="16"/>
              </w:rPr>
              <w:t>с</w:t>
            </w:r>
            <w:proofErr w:type="gramEnd"/>
            <w:r w:rsidRPr="007C444A">
              <w:rPr>
                <w:sz w:val="16"/>
                <w:szCs w:val="16"/>
              </w:rPr>
              <w:t>трока 5 (/победы);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Значение Кук- строка 5(участие/)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</w:tc>
      </w:tr>
      <w:tr w:rsidR="00B861D4" w:rsidRPr="007C444A" w:rsidTr="007C444A">
        <w:trPr>
          <w:trHeight w:hRule="exact" w:val="171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 Доля квалифицированных преподавателей высшей     категории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%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  </w:t>
            </w:r>
            <w:proofErr w:type="spellStart"/>
            <w:r w:rsidRPr="007C444A">
              <w:rPr>
                <w:sz w:val="16"/>
                <w:szCs w:val="16"/>
              </w:rPr>
              <w:t>Дкп=</w:t>
            </w:r>
            <w:proofErr w:type="spellEnd"/>
            <w:r w:rsidRPr="007C444A">
              <w:rPr>
                <w:sz w:val="16"/>
                <w:szCs w:val="16"/>
              </w:rPr>
              <w:t xml:space="preserve">  </w:t>
            </w:r>
            <w:proofErr w:type="spellStart"/>
            <w:r w:rsidRPr="007C444A">
              <w:rPr>
                <w:sz w:val="16"/>
                <w:szCs w:val="16"/>
              </w:rPr>
              <w:t>Чпв</w:t>
            </w:r>
            <w:proofErr w:type="spellEnd"/>
            <w:r w:rsidRPr="007C444A">
              <w:rPr>
                <w:sz w:val="16"/>
                <w:szCs w:val="16"/>
              </w:rPr>
              <w:t>/</w:t>
            </w:r>
            <w:proofErr w:type="spellStart"/>
            <w:r w:rsidRPr="007C444A">
              <w:rPr>
                <w:sz w:val="16"/>
                <w:szCs w:val="16"/>
              </w:rPr>
              <w:t>Чп</w:t>
            </w:r>
            <w:proofErr w:type="spellEnd"/>
            <w:r w:rsidRPr="007C444A">
              <w:rPr>
                <w:sz w:val="16"/>
                <w:szCs w:val="16"/>
              </w:rPr>
              <w:t xml:space="preserve"> х100%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proofErr w:type="spellStart"/>
            <w:r w:rsidRPr="007C444A">
              <w:rPr>
                <w:sz w:val="16"/>
                <w:szCs w:val="16"/>
              </w:rPr>
              <w:t>Дк</w:t>
            </w:r>
            <w:proofErr w:type="gramStart"/>
            <w:r w:rsidRPr="007C444A">
              <w:rPr>
                <w:sz w:val="16"/>
                <w:szCs w:val="16"/>
              </w:rPr>
              <w:t>п</w:t>
            </w:r>
            <w:proofErr w:type="spellEnd"/>
            <w:r w:rsidRPr="007C444A">
              <w:rPr>
                <w:sz w:val="16"/>
                <w:szCs w:val="16"/>
              </w:rPr>
              <w:t>-</w:t>
            </w:r>
            <w:proofErr w:type="gramEnd"/>
            <w:r w:rsidRPr="007C444A">
              <w:rPr>
                <w:sz w:val="16"/>
                <w:szCs w:val="16"/>
              </w:rPr>
              <w:t xml:space="preserve"> доля преподавателей,  имеющих высшую квалификационную категорию.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proofErr w:type="spellStart"/>
            <w:r w:rsidRPr="007C444A">
              <w:rPr>
                <w:sz w:val="16"/>
                <w:szCs w:val="16"/>
              </w:rPr>
              <w:t>Чпв</w:t>
            </w:r>
            <w:proofErr w:type="spellEnd"/>
            <w:r w:rsidRPr="007C444A">
              <w:rPr>
                <w:sz w:val="16"/>
                <w:szCs w:val="16"/>
              </w:rPr>
              <w:t xml:space="preserve"> - численность  преподавателей высшей категории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proofErr w:type="spellStart"/>
            <w:r w:rsidRPr="007C444A">
              <w:rPr>
                <w:sz w:val="16"/>
                <w:szCs w:val="16"/>
              </w:rPr>
              <w:t>Ч</w:t>
            </w:r>
            <w:proofErr w:type="gramStart"/>
            <w:r w:rsidRPr="007C444A">
              <w:rPr>
                <w:sz w:val="16"/>
                <w:szCs w:val="16"/>
              </w:rPr>
              <w:t>п</w:t>
            </w:r>
            <w:proofErr w:type="spellEnd"/>
            <w:r w:rsidRPr="007C444A">
              <w:rPr>
                <w:sz w:val="16"/>
                <w:szCs w:val="16"/>
              </w:rPr>
              <w:t>-</w:t>
            </w:r>
            <w:proofErr w:type="gramEnd"/>
            <w:r w:rsidRPr="007C444A">
              <w:rPr>
                <w:sz w:val="16"/>
                <w:szCs w:val="16"/>
              </w:rPr>
              <w:t xml:space="preserve"> общая численность педагогов (штатные)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27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32,6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pacing w:val="-1"/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pacing w:val="-1"/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1. форма </w:t>
            </w:r>
            <w:r w:rsidRPr="007C444A">
              <w:rPr>
                <w:spacing w:val="-1"/>
                <w:sz w:val="16"/>
                <w:szCs w:val="16"/>
              </w:rPr>
              <w:t xml:space="preserve">«Статистический отчет по выполнению муниципального задания МБУ ДОД  ДМШ   (ДШИ),   </w:t>
            </w:r>
            <w:r w:rsidRPr="007C444A">
              <w:rPr>
                <w:sz w:val="16"/>
                <w:szCs w:val="16"/>
              </w:rPr>
              <w:t xml:space="preserve">     утвержденный начальником МУ Управления культуры ЗГО 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>от 11.01.2010г. № 05/2»: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Значение </w:t>
            </w:r>
            <w:proofErr w:type="spellStart"/>
            <w:r w:rsidRPr="007C444A">
              <w:rPr>
                <w:sz w:val="16"/>
                <w:szCs w:val="16"/>
              </w:rPr>
              <w:t>Чп</w:t>
            </w:r>
            <w:proofErr w:type="gramStart"/>
            <w:r w:rsidRPr="007C444A">
              <w:rPr>
                <w:sz w:val="16"/>
                <w:szCs w:val="16"/>
              </w:rPr>
              <w:t>в</w:t>
            </w:r>
            <w:proofErr w:type="spellEnd"/>
            <w:r w:rsidRPr="007C444A">
              <w:rPr>
                <w:sz w:val="16"/>
                <w:szCs w:val="16"/>
              </w:rPr>
              <w:t>-</w:t>
            </w:r>
            <w:proofErr w:type="gramEnd"/>
            <w:r w:rsidRPr="007C444A">
              <w:rPr>
                <w:sz w:val="16"/>
                <w:szCs w:val="16"/>
              </w:rPr>
              <w:t xml:space="preserve"> строка 11;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Значение </w:t>
            </w:r>
            <w:proofErr w:type="spellStart"/>
            <w:r w:rsidRPr="007C444A">
              <w:rPr>
                <w:sz w:val="16"/>
                <w:szCs w:val="16"/>
              </w:rPr>
              <w:t>Ч</w:t>
            </w:r>
            <w:proofErr w:type="gramStart"/>
            <w:r w:rsidRPr="007C444A">
              <w:rPr>
                <w:sz w:val="16"/>
                <w:szCs w:val="16"/>
              </w:rPr>
              <w:t>п</w:t>
            </w:r>
            <w:proofErr w:type="spellEnd"/>
            <w:r w:rsidRPr="007C444A">
              <w:rPr>
                <w:sz w:val="16"/>
                <w:szCs w:val="16"/>
              </w:rPr>
              <w:t>-</w:t>
            </w:r>
            <w:proofErr w:type="gramEnd"/>
            <w:r w:rsidRPr="007C444A">
              <w:rPr>
                <w:sz w:val="16"/>
                <w:szCs w:val="16"/>
              </w:rPr>
              <w:t xml:space="preserve"> строка 8;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Значение </w:t>
            </w:r>
            <w:proofErr w:type="spellStart"/>
            <w:r w:rsidRPr="007C444A">
              <w:rPr>
                <w:sz w:val="16"/>
                <w:szCs w:val="16"/>
              </w:rPr>
              <w:t>Дк</w:t>
            </w:r>
            <w:proofErr w:type="gramStart"/>
            <w:r w:rsidRPr="007C444A">
              <w:rPr>
                <w:sz w:val="16"/>
                <w:szCs w:val="16"/>
              </w:rPr>
              <w:t>п</w:t>
            </w:r>
            <w:proofErr w:type="spellEnd"/>
            <w:r w:rsidRPr="007C444A">
              <w:rPr>
                <w:sz w:val="16"/>
                <w:szCs w:val="16"/>
              </w:rPr>
              <w:t>-</w:t>
            </w:r>
            <w:proofErr w:type="gramEnd"/>
            <w:r w:rsidRPr="007C444A">
              <w:rPr>
                <w:sz w:val="16"/>
                <w:szCs w:val="16"/>
              </w:rPr>
              <w:t xml:space="preserve"> строка 12.</w:t>
            </w:r>
          </w:p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r w:rsidRPr="007C444A">
              <w:rPr>
                <w:sz w:val="16"/>
                <w:szCs w:val="16"/>
              </w:rPr>
              <w:t xml:space="preserve">  </w:t>
            </w:r>
          </w:p>
        </w:tc>
      </w:tr>
      <w:tr w:rsidR="00B861D4" w:rsidRPr="007C444A" w:rsidTr="007C444A">
        <w:trPr>
          <w:trHeight w:hRule="exact" w:val="83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16"/>
                <w:szCs w:val="16"/>
              </w:rPr>
            </w:pPr>
            <w:proofErr w:type="spellStart"/>
            <w:proofErr w:type="gramStart"/>
            <w:r w:rsidRPr="007C444A">
              <w:rPr>
                <w:sz w:val="16"/>
                <w:szCs w:val="16"/>
              </w:rPr>
              <w:t>Удовлетворен-ность</w:t>
            </w:r>
            <w:proofErr w:type="spellEnd"/>
            <w:proofErr w:type="gramEnd"/>
            <w:r w:rsidRPr="007C444A">
              <w:rPr>
                <w:sz w:val="16"/>
                <w:szCs w:val="16"/>
              </w:rPr>
              <w:t xml:space="preserve"> получателей услуги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%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82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  <w:r w:rsidRPr="007C444A">
              <w:rPr>
                <w:sz w:val="22"/>
                <w:szCs w:val="22"/>
              </w:rPr>
              <w:t>82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1D4" w:rsidRPr="007C444A" w:rsidRDefault="00B861D4" w:rsidP="00B861D4">
            <w:pPr>
              <w:pStyle w:val="a3"/>
              <w:rPr>
                <w:sz w:val="22"/>
                <w:szCs w:val="22"/>
              </w:rPr>
            </w:pPr>
          </w:p>
        </w:tc>
      </w:tr>
    </w:tbl>
    <w:p w:rsidR="00B861D4" w:rsidRPr="007C444A" w:rsidRDefault="00B861D4" w:rsidP="00B861D4">
      <w:pPr>
        <w:pStyle w:val="a3"/>
        <w:rPr>
          <w:sz w:val="22"/>
          <w:szCs w:val="22"/>
        </w:rPr>
      </w:pPr>
    </w:p>
    <w:p w:rsidR="00B861D4" w:rsidRPr="007C444A" w:rsidRDefault="00B861D4" w:rsidP="00B861D4">
      <w:pPr>
        <w:pStyle w:val="a3"/>
        <w:rPr>
          <w:sz w:val="22"/>
          <w:szCs w:val="22"/>
        </w:rPr>
      </w:pPr>
      <w:r w:rsidRPr="007C444A">
        <w:rPr>
          <w:sz w:val="22"/>
          <w:szCs w:val="22"/>
        </w:rPr>
        <w:t xml:space="preserve"> Директор школы                                                                                                                                                    Т.М. </w:t>
      </w:r>
      <w:proofErr w:type="spellStart"/>
      <w:r w:rsidRPr="007C444A">
        <w:rPr>
          <w:sz w:val="22"/>
          <w:szCs w:val="22"/>
        </w:rPr>
        <w:t>Тарасенко</w:t>
      </w:r>
      <w:proofErr w:type="spellEnd"/>
    </w:p>
    <w:p w:rsidR="00B861D4" w:rsidRPr="007C444A" w:rsidRDefault="00B861D4" w:rsidP="00B861D4">
      <w:pPr>
        <w:pStyle w:val="a3"/>
        <w:rPr>
          <w:sz w:val="22"/>
          <w:szCs w:val="22"/>
        </w:rPr>
      </w:pPr>
    </w:p>
    <w:p w:rsidR="00B861D4" w:rsidRPr="007C444A" w:rsidRDefault="00B861D4" w:rsidP="00B861D4">
      <w:pPr>
        <w:pStyle w:val="a3"/>
      </w:pPr>
    </w:p>
    <w:p w:rsidR="00B861D4" w:rsidRPr="007C444A" w:rsidRDefault="00B861D4" w:rsidP="00B861D4">
      <w:pPr>
        <w:pStyle w:val="a3"/>
      </w:pPr>
    </w:p>
    <w:p w:rsidR="00B861D4" w:rsidRPr="007C444A" w:rsidRDefault="00B861D4" w:rsidP="00B861D4">
      <w:pPr>
        <w:pStyle w:val="a3"/>
      </w:pPr>
    </w:p>
    <w:p w:rsidR="00B861D4" w:rsidRPr="007C444A" w:rsidRDefault="00B861D4" w:rsidP="00B861D4">
      <w:pPr>
        <w:pStyle w:val="a3"/>
      </w:pPr>
    </w:p>
    <w:p w:rsidR="00B861D4" w:rsidRPr="007C444A" w:rsidRDefault="00B861D4" w:rsidP="00B861D4">
      <w:pPr>
        <w:pStyle w:val="a3"/>
      </w:pPr>
    </w:p>
    <w:p w:rsidR="00B861D4" w:rsidRPr="007C444A" w:rsidRDefault="00B861D4" w:rsidP="00B861D4">
      <w:pPr>
        <w:pStyle w:val="a3"/>
        <w:rPr>
          <w:sz w:val="24"/>
          <w:szCs w:val="24"/>
        </w:rPr>
        <w:sectPr w:rsidR="00B861D4" w:rsidRPr="007C444A" w:rsidSect="007C444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861D4" w:rsidRPr="0099116F" w:rsidRDefault="00B861D4" w:rsidP="007C444A">
      <w:pPr>
        <w:pStyle w:val="a3"/>
        <w:jc w:val="right"/>
        <w:rPr>
          <w:sz w:val="24"/>
          <w:szCs w:val="24"/>
        </w:rPr>
      </w:pPr>
      <w:r w:rsidRPr="007C444A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7C444A">
        <w:rPr>
          <w:sz w:val="24"/>
          <w:szCs w:val="24"/>
        </w:rPr>
        <w:t xml:space="preserve">   Приложение</w:t>
      </w:r>
    </w:p>
    <w:p w:rsidR="00B861D4" w:rsidRDefault="00B861D4" w:rsidP="007C444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B861D4" w:rsidRDefault="00B861D4" w:rsidP="007C444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Директор «ДМШ №1»</w:t>
      </w:r>
    </w:p>
    <w:p w:rsidR="00B861D4" w:rsidRDefault="00B861D4" w:rsidP="007C444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------------- Т.М. </w:t>
      </w:r>
      <w:proofErr w:type="spellStart"/>
      <w:r>
        <w:rPr>
          <w:sz w:val="24"/>
          <w:szCs w:val="24"/>
        </w:rPr>
        <w:t>Тарасенко</w:t>
      </w:r>
      <w:proofErr w:type="spellEnd"/>
    </w:p>
    <w:p w:rsidR="00B861D4" w:rsidRDefault="00B861D4" w:rsidP="007C444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15  декабря 2015г.</w:t>
      </w:r>
    </w:p>
    <w:p w:rsidR="00B861D4" w:rsidRPr="00966110" w:rsidRDefault="00B861D4" w:rsidP="00B861D4">
      <w:pPr>
        <w:pStyle w:val="a3"/>
        <w:rPr>
          <w:sz w:val="24"/>
          <w:szCs w:val="24"/>
        </w:rPr>
      </w:pPr>
    </w:p>
    <w:p w:rsidR="00B861D4" w:rsidRPr="00966110" w:rsidRDefault="00B861D4" w:rsidP="00B861D4">
      <w:pPr>
        <w:pStyle w:val="a3"/>
        <w:rPr>
          <w:sz w:val="24"/>
          <w:szCs w:val="24"/>
        </w:rPr>
      </w:pPr>
    </w:p>
    <w:p w:rsidR="00B861D4" w:rsidRPr="007C444A" w:rsidRDefault="00B861D4" w:rsidP="007C444A">
      <w:pPr>
        <w:pStyle w:val="a3"/>
        <w:jc w:val="center"/>
        <w:rPr>
          <w:sz w:val="24"/>
          <w:szCs w:val="24"/>
        </w:rPr>
      </w:pPr>
      <w:r w:rsidRPr="007C444A">
        <w:rPr>
          <w:sz w:val="24"/>
          <w:szCs w:val="24"/>
        </w:rPr>
        <w:t>Статистический отчет по выполнению муниципального задания</w:t>
      </w:r>
    </w:p>
    <w:p w:rsidR="00B861D4" w:rsidRPr="007C444A" w:rsidRDefault="00B861D4" w:rsidP="007C444A">
      <w:pPr>
        <w:pStyle w:val="a3"/>
        <w:jc w:val="center"/>
        <w:rPr>
          <w:sz w:val="24"/>
          <w:szCs w:val="24"/>
        </w:rPr>
      </w:pPr>
      <w:r w:rsidRPr="007C444A">
        <w:rPr>
          <w:sz w:val="24"/>
          <w:szCs w:val="24"/>
        </w:rPr>
        <w:t>МБУДО «Детская музыкальная школа №1 г. Златоуста»</w:t>
      </w:r>
    </w:p>
    <w:p w:rsidR="00B861D4" w:rsidRPr="007C444A" w:rsidRDefault="00B861D4" w:rsidP="007C444A">
      <w:pPr>
        <w:pStyle w:val="a3"/>
        <w:jc w:val="center"/>
        <w:rPr>
          <w:sz w:val="24"/>
          <w:szCs w:val="24"/>
        </w:rPr>
      </w:pPr>
      <w:r w:rsidRPr="007C444A">
        <w:rPr>
          <w:sz w:val="24"/>
          <w:szCs w:val="24"/>
        </w:rPr>
        <w:t>за 2015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5600"/>
        <w:gridCol w:w="3193"/>
      </w:tblGrid>
      <w:tr w:rsidR="00B861D4" w:rsidTr="00354FB1">
        <w:trPr>
          <w:trHeight w:val="45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861D4" w:rsidRDefault="00B861D4" w:rsidP="00B861D4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99116F" w:rsidRDefault="00B861D4" w:rsidP="00B861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Фактическое значение </w:t>
            </w:r>
          </w:p>
          <w:p w:rsidR="00B861D4" w:rsidRDefault="00B861D4" w:rsidP="00B861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отчетный период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Контингент 2015г.</w:t>
            </w:r>
          </w:p>
          <w:p w:rsidR="00B861D4" w:rsidRDefault="00B861D4" w:rsidP="00B861D4">
            <w:pPr>
              <w:pStyle w:val="a3"/>
            </w:pPr>
            <w:r>
              <w:t>(средний показатель)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99116F" w:rsidRDefault="00B861D4" w:rsidP="00B861D4">
            <w:pPr>
              <w:pStyle w:val="a3"/>
            </w:pPr>
            <w:r>
              <w:t>384,2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 xml:space="preserve">Доля детей, получающих дополнительное образование в ДМШ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 xml:space="preserve"> 2,7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Учащиеся группы профориентации</w:t>
            </w:r>
          </w:p>
          <w:p w:rsidR="00B861D4" w:rsidRDefault="00B861D4" w:rsidP="00B861D4">
            <w:pPr>
              <w:pStyle w:val="a3"/>
            </w:pPr>
            <w:r>
              <w:t>(средний показатель)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Pr="00507565" w:rsidRDefault="00B861D4" w:rsidP="00B861D4">
            <w:pPr>
              <w:pStyle w:val="a3"/>
            </w:pPr>
            <w:r>
              <w:t>21,2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 xml:space="preserve">Доля талантливых детей, занимающихся в группе профориентации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</w:pPr>
            <w:r>
              <w:t>5,5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Лауреаты конкурсов (участие/победы)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380/230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Результативность участия в конкурсах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75,8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7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Всего преподавателей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24,5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8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-штатные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22,2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9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-совместители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99116F" w:rsidRDefault="00B861D4" w:rsidP="00B861D4">
            <w:pPr>
              <w:pStyle w:val="a3"/>
            </w:pPr>
            <w:r>
              <w:t>2,2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10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Имеют квалификационные категории: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 xml:space="preserve"> 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11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-высшая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7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12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 xml:space="preserve">Доля квалифицированных преподавателей высшей категории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32,6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13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Первая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AB401E" w:rsidRDefault="00B861D4" w:rsidP="00B861D4">
            <w:pPr>
              <w:pStyle w:val="a3"/>
            </w:pPr>
            <w:r>
              <w:t>8,7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14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 xml:space="preserve">Вторая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9E6274" w:rsidRDefault="00B861D4" w:rsidP="00B861D4">
            <w:pPr>
              <w:pStyle w:val="a3"/>
            </w:pPr>
            <w:r>
              <w:t>1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</w:pPr>
            <w:r>
              <w:t>15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</w:pPr>
            <w:r>
              <w:t>Соответствие занимаемой должности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</w:pPr>
            <w:r>
              <w:t>4</w:t>
            </w:r>
          </w:p>
        </w:tc>
      </w:tr>
      <w:tr w:rsidR="00B861D4" w:rsidTr="00354FB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15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Не</w:t>
            </w:r>
            <w:r>
              <w:rPr>
                <w:lang w:val="en-US"/>
              </w:rPr>
              <w:t xml:space="preserve"> </w:t>
            </w:r>
            <w:r>
              <w:t>аттестовано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</w:pPr>
            <w:r>
              <w:t>4</w:t>
            </w:r>
          </w:p>
        </w:tc>
      </w:tr>
    </w:tbl>
    <w:p w:rsidR="00B861D4" w:rsidRDefault="00B861D4" w:rsidP="00B861D4">
      <w:pPr>
        <w:pStyle w:val="a3"/>
      </w:pPr>
    </w:p>
    <w:p w:rsidR="00B861D4" w:rsidRDefault="00B861D4" w:rsidP="00B861D4">
      <w:pPr>
        <w:pStyle w:val="a3"/>
        <w:rPr>
          <w:sz w:val="24"/>
          <w:szCs w:val="24"/>
        </w:rPr>
      </w:pPr>
    </w:p>
    <w:p w:rsidR="00B861D4" w:rsidRDefault="00B861D4" w:rsidP="00B861D4">
      <w:pPr>
        <w:pStyle w:val="a3"/>
      </w:pPr>
      <w:r>
        <w:t xml:space="preserve">Исполнитель:   </w:t>
      </w:r>
    </w:p>
    <w:p w:rsidR="00B861D4" w:rsidRDefault="00B861D4" w:rsidP="00B861D4">
      <w:pPr>
        <w:pStyle w:val="a3"/>
      </w:pPr>
      <w:r>
        <w:t xml:space="preserve">Зам директора по УВР                                                          О.П. Шевченко                                      </w:t>
      </w:r>
    </w:p>
    <w:p w:rsidR="00B861D4" w:rsidRDefault="00B861D4" w:rsidP="00B861D4">
      <w:pPr>
        <w:pStyle w:val="a3"/>
      </w:pPr>
    </w:p>
    <w:p w:rsidR="00B861D4" w:rsidRDefault="00B861D4" w:rsidP="00B861D4">
      <w:pPr>
        <w:pStyle w:val="a3"/>
      </w:pPr>
    </w:p>
    <w:p w:rsidR="00B861D4" w:rsidRDefault="00B861D4" w:rsidP="00B861D4">
      <w:pPr>
        <w:pStyle w:val="a3"/>
      </w:pPr>
    </w:p>
    <w:p w:rsidR="00B861D4" w:rsidRDefault="00B861D4" w:rsidP="00B861D4">
      <w:pPr>
        <w:pStyle w:val="a3"/>
      </w:pPr>
    </w:p>
    <w:p w:rsidR="00B861D4" w:rsidRDefault="00B861D4" w:rsidP="00B861D4">
      <w:pPr>
        <w:pStyle w:val="a3"/>
      </w:pPr>
    </w:p>
    <w:p w:rsidR="00B861D4" w:rsidRDefault="00B861D4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7C444A" w:rsidRDefault="007C444A" w:rsidP="00B861D4">
      <w:pPr>
        <w:pStyle w:val="a3"/>
        <w:rPr>
          <w:spacing w:val="-3"/>
          <w:sz w:val="24"/>
          <w:szCs w:val="24"/>
        </w:rPr>
      </w:pPr>
    </w:p>
    <w:p w:rsidR="00B861D4" w:rsidRPr="005F5141" w:rsidRDefault="00B861D4" w:rsidP="007C444A">
      <w:pPr>
        <w:pStyle w:val="a3"/>
        <w:jc w:val="center"/>
        <w:rPr>
          <w:spacing w:val="-3"/>
          <w:sz w:val="24"/>
          <w:szCs w:val="24"/>
        </w:rPr>
      </w:pPr>
      <w:r w:rsidRPr="005F5141">
        <w:rPr>
          <w:spacing w:val="-3"/>
          <w:sz w:val="24"/>
          <w:szCs w:val="24"/>
        </w:rPr>
        <w:lastRenderedPageBreak/>
        <w:t>Отчет</w:t>
      </w:r>
    </w:p>
    <w:p w:rsidR="00B861D4" w:rsidRPr="005F5141" w:rsidRDefault="00B861D4" w:rsidP="007C444A">
      <w:pPr>
        <w:pStyle w:val="a3"/>
        <w:jc w:val="center"/>
        <w:rPr>
          <w:spacing w:val="-3"/>
          <w:sz w:val="24"/>
          <w:szCs w:val="24"/>
        </w:rPr>
      </w:pPr>
      <w:r w:rsidRPr="005F5141">
        <w:rPr>
          <w:spacing w:val="-3"/>
          <w:sz w:val="24"/>
          <w:szCs w:val="24"/>
        </w:rPr>
        <w:t>по выполнению муниципального задания</w:t>
      </w:r>
    </w:p>
    <w:p w:rsidR="00B861D4" w:rsidRPr="005F5141" w:rsidRDefault="00B861D4" w:rsidP="007C444A">
      <w:pPr>
        <w:pStyle w:val="a3"/>
        <w:jc w:val="center"/>
        <w:rPr>
          <w:spacing w:val="-3"/>
          <w:sz w:val="24"/>
          <w:szCs w:val="24"/>
        </w:rPr>
      </w:pPr>
      <w:r w:rsidRPr="005F5141">
        <w:rPr>
          <w:spacing w:val="-3"/>
          <w:sz w:val="24"/>
          <w:szCs w:val="24"/>
        </w:rPr>
        <w:t>МБУДО «Детская музыкальная школа №1» за 201</w:t>
      </w:r>
      <w:r>
        <w:rPr>
          <w:spacing w:val="-3"/>
          <w:sz w:val="24"/>
          <w:szCs w:val="24"/>
        </w:rPr>
        <w:t>5</w:t>
      </w:r>
      <w:r w:rsidRPr="005F5141">
        <w:rPr>
          <w:spacing w:val="-3"/>
          <w:sz w:val="24"/>
          <w:szCs w:val="24"/>
        </w:rPr>
        <w:t>г.</w:t>
      </w:r>
    </w:p>
    <w:p w:rsidR="00B861D4" w:rsidRDefault="00B861D4" w:rsidP="00B861D4">
      <w:pPr>
        <w:pStyle w:val="a3"/>
        <w:rPr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"/>
        <w:gridCol w:w="2531"/>
        <w:gridCol w:w="1218"/>
        <w:gridCol w:w="1105"/>
        <w:gridCol w:w="1113"/>
        <w:gridCol w:w="1017"/>
        <w:gridCol w:w="1040"/>
        <w:gridCol w:w="1135"/>
      </w:tblGrid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Показатели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Задание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1кв.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 кв.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 кв.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4кв.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Год</w:t>
            </w: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</w:rPr>
            </w:pPr>
            <w:r w:rsidRPr="007C444A">
              <w:rPr>
                <w:b/>
                <w:spacing w:val="-3"/>
              </w:rPr>
              <w:t>Контингент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385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385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385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384,3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382,7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384,2</w:t>
            </w:r>
          </w:p>
        </w:tc>
      </w:tr>
      <w:tr w:rsidR="00B861D4" w:rsidTr="00354FB1">
        <w:trPr>
          <w:trHeight w:val="70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Доля детей, получающих дополнительное образование в ДМШ, 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99116F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957BF7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2,7</w:t>
            </w: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Уч-ся группы профориентации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Pr="000712EA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Pr="000712EA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21,2</w:t>
            </w: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</w:rPr>
            </w:pPr>
            <w:r w:rsidRPr="007C444A">
              <w:rPr>
                <w:b/>
                <w:spacing w:val="-3"/>
              </w:rPr>
              <w:t>Доля талантливых детей, занимающихся в группе профориентации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 xml:space="preserve"> 2,8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3,12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6,0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6,0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5,5</w:t>
            </w: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Лауреаты конкурсов (участие/победы)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171/110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173/88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Pr="00E57DB7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33</w:t>
            </w:r>
            <w:r w:rsidRPr="00AD70D8">
              <w:rPr>
                <w:spacing w:val="-3"/>
                <w:sz w:val="24"/>
                <w:szCs w:val="24"/>
              </w:rPr>
              <w:t>/2</w:t>
            </w:r>
            <w:r>
              <w:rPr>
                <w:spacing w:val="-3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380/230</w:t>
            </w: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</w:rPr>
            </w:pPr>
            <w:r w:rsidRPr="007C444A">
              <w:rPr>
                <w:b/>
                <w:spacing w:val="-3"/>
              </w:rPr>
              <w:t xml:space="preserve">Результативность участия в конкурсах,  </w:t>
            </w:r>
            <w:proofErr w:type="gramStart"/>
            <w:r w:rsidRPr="007C444A">
              <w:rPr>
                <w:b/>
                <w:spacing w:val="-3"/>
              </w:rPr>
              <w:t>в</w:t>
            </w:r>
            <w:proofErr w:type="gramEnd"/>
            <w:r w:rsidRPr="007C444A">
              <w:rPr>
                <w:b/>
                <w:spacing w:val="-3"/>
              </w:rPr>
              <w:t xml:space="preserve"> 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64,3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50,9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87,9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75,8</w:t>
            </w:r>
          </w:p>
        </w:tc>
      </w:tr>
      <w:tr w:rsidR="00B861D4" w:rsidTr="00354FB1">
        <w:trPr>
          <w:trHeight w:val="45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Всего преподавателей, в том числе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24,5</w:t>
            </w: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- штатные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  <w:lang w:val="en-US"/>
              </w:rPr>
            </w:pPr>
            <w:r>
              <w:rPr>
                <w:spacing w:val="-3"/>
                <w:sz w:val="24"/>
                <w:szCs w:val="24"/>
              </w:rPr>
              <w:t>22,2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- совместители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FC028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923CBF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2,2</w:t>
            </w: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10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Имеют квалификационные категории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11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- высшая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923CBF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</w:t>
            </w: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12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</w:rPr>
            </w:pPr>
            <w:r w:rsidRPr="007C444A">
              <w:rPr>
                <w:b/>
                <w:spacing w:val="-3"/>
              </w:rPr>
              <w:t xml:space="preserve">Доля квалифицированных преподавателей высшей категории, </w:t>
            </w:r>
            <w:proofErr w:type="gramStart"/>
            <w:r w:rsidRPr="007C444A">
              <w:rPr>
                <w:b/>
                <w:spacing w:val="-3"/>
              </w:rPr>
              <w:t>в</w:t>
            </w:r>
            <w:proofErr w:type="gramEnd"/>
            <w:r w:rsidRPr="007C444A">
              <w:rPr>
                <w:b/>
                <w:spacing w:val="-3"/>
              </w:rPr>
              <w:t xml:space="preserve"> 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 xml:space="preserve"> 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30,4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31,8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31,8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36,4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Pr="007C444A" w:rsidRDefault="00B861D4" w:rsidP="00B861D4">
            <w:pPr>
              <w:pStyle w:val="a3"/>
              <w:rPr>
                <w:b/>
                <w:spacing w:val="-3"/>
                <w:sz w:val="24"/>
                <w:szCs w:val="24"/>
              </w:rPr>
            </w:pPr>
            <w:r w:rsidRPr="007C444A">
              <w:rPr>
                <w:b/>
                <w:spacing w:val="-3"/>
                <w:sz w:val="24"/>
                <w:szCs w:val="24"/>
              </w:rPr>
              <w:t>32,6</w:t>
            </w: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13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- первая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8,7</w:t>
            </w: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14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- вторая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</w:t>
            </w: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15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-соответствие занимаемой должности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</w:t>
            </w:r>
          </w:p>
        </w:tc>
      </w:tr>
      <w:tr w:rsidR="00B861D4" w:rsidTr="00354FB1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>16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</w:rPr>
            </w:pPr>
            <w:r>
              <w:rPr>
                <w:spacing w:val="-3"/>
              </w:rPr>
              <w:t xml:space="preserve"> Не аттестовано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D4" w:rsidRDefault="00B861D4" w:rsidP="00B861D4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</w:t>
            </w:r>
          </w:p>
        </w:tc>
      </w:tr>
    </w:tbl>
    <w:p w:rsidR="00B861D4" w:rsidRPr="00A66272" w:rsidRDefault="00B861D4" w:rsidP="00B861D4">
      <w:pPr>
        <w:pStyle w:val="a3"/>
      </w:pPr>
    </w:p>
    <w:p w:rsidR="00851355" w:rsidRPr="003403F3" w:rsidRDefault="003403F3" w:rsidP="003403F3">
      <w:pPr>
        <w:pStyle w:val="a3"/>
        <w:jc w:val="both"/>
        <w:rPr>
          <w:sz w:val="24"/>
          <w:szCs w:val="24"/>
        </w:rPr>
      </w:pPr>
      <w:r w:rsidRPr="003403F3">
        <w:rPr>
          <w:sz w:val="24"/>
          <w:szCs w:val="24"/>
        </w:rPr>
        <w:t xml:space="preserve"> директор                                                    </w:t>
      </w:r>
      <w:r>
        <w:rPr>
          <w:sz w:val="24"/>
          <w:szCs w:val="24"/>
        </w:rPr>
        <w:t xml:space="preserve">                                                            </w:t>
      </w:r>
      <w:r w:rsidRPr="003403F3">
        <w:rPr>
          <w:sz w:val="24"/>
          <w:szCs w:val="24"/>
        </w:rPr>
        <w:t xml:space="preserve">Т.М. </w:t>
      </w:r>
      <w:proofErr w:type="spellStart"/>
      <w:r w:rsidRPr="003403F3">
        <w:rPr>
          <w:sz w:val="24"/>
          <w:szCs w:val="24"/>
        </w:rPr>
        <w:t>Тарасенко</w:t>
      </w:r>
      <w:proofErr w:type="spellEnd"/>
    </w:p>
    <w:sectPr w:rsidR="00851355" w:rsidRPr="003403F3" w:rsidSect="007C444A">
      <w:pgSz w:w="11906" w:h="16838"/>
      <w:pgMar w:top="567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61D4"/>
    <w:rsid w:val="003403F3"/>
    <w:rsid w:val="007C444A"/>
    <w:rsid w:val="00851355"/>
    <w:rsid w:val="00B8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86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854</Words>
  <Characters>4872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</dc:creator>
  <cp:keywords/>
  <dc:description/>
  <cp:lastModifiedBy>Наталья Анатольевна</cp:lastModifiedBy>
  <cp:revision>4</cp:revision>
  <dcterms:created xsi:type="dcterms:W3CDTF">2015-12-26T08:12:00Z</dcterms:created>
  <dcterms:modified xsi:type="dcterms:W3CDTF">2015-12-26T08:20:00Z</dcterms:modified>
</cp:coreProperties>
</file>